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1626A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C52A01" w:rsidP="002720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CD129F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1" name="Рисунок 1" descr="b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80244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54D3B" w:rsidP="009828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2,6 (-10%)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2,0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дистиллята: 2,0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бидистиллята: 3,3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дистиллята: 20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бидистиллята: 44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470×280×300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14,5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2,0 кВт 220В (нержавеющая сталь) – 1 шт. </w:t>
            </w:r>
          </w:p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2-я ступень дистилляции: ТЭН 1,3 кВт 220В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удельный расход электроэнергии – 1,65 кВт на 1 л бидистиллированной воды.</w:t>
            </w:r>
          </w:p>
          <w:p w:rsidR="00DD788C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уровень расхода воды на охлаждение – 22 л на 1 л бидистиллированной воды.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Запасные ТЭНы, шланг подвода исходной воды и трубка 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6A2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4D3B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145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41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44C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86B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3AA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A01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2366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